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F" w:rsidRPr="00DA53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«Средняя общеобразовательная школа №76 города Белово»</w:t>
      </w: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Утверждаю:</w:t>
      </w:r>
    </w:p>
    <w:p w:rsidR="005C70EF" w:rsidRPr="00DA53EF" w:rsidRDefault="005C70EF" w:rsidP="005C70EF">
      <w:pPr>
        <w:spacing w:after="0" w:line="240" w:lineRule="auto"/>
        <w:jc w:val="righ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Директор: _____________О.В.Мастяева</w:t>
      </w: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</w:t>
      </w: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Пр. № 108-од от «28» августа 2018г.   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       </w:t>
      </w:r>
    </w:p>
    <w:p w:rsidR="005C70EF" w:rsidRPr="00DA53EF" w:rsidRDefault="005C70EF" w:rsidP="005C70EF">
      <w:pPr>
        <w:spacing w:after="0" w:line="240" w:lineRule="auto"/>
        <w:ind w:left="8496" w:firstLine="708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Рабочая программа</w:t>
      </w: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по</w:t>
      </w:r>
      <w:r w:rsidRPr="00DA53EF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«Основам безопасности жизнедеятельности»</w:t>
      </w: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10 классе</w:t>
      </w: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2018 – 2019 учебный год</w:t>
      </w:r>
    </w:p>
    <w:p w:rsidR="005C70EF" w:rsidRPr="00DA53EF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Обсуждено                                                             Рассмотрено на МС                                              Составитель</w:t>
      </w:r>
    </w:p>
    <w:p w:rsidR="005C70EF" w:rsidRPr="00DA53EF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заседании МО                                                   протокол № 1                                                         Шойко Ольга Николаевна,</w:t>
      </w:r>
    </w:p>
    <w:p w:rsidR="005C70EF" w:rsidRPr="00DA53EF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учителей естественно-научного цикла                от «27» августа 2018 г.                                          учитель ОБЖ</w:t>
      </w:r>
    </w:p>
    <w:p w:rsidR="005C70EF" w:rsidRPr="00DA53EF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протокол №  1                                                        Руководитель МС: Маланина Е.Н.                   </w:t>
      </w:r>
    </w:p>
    <w:p w:rsidR="005C70EF" w:rsidRPr="00DA53EF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от «27» августа 2018 г.</w:t>
      </w:r>
    </w:p>
    <w:p w:rsidR="005C70EF" w:rsidRPr="00B53A98" w:rsidRDefault="005C70EF" w:rsidP="005C70EF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Руководитель М.О.: Мальгина О.Н.</w:t>
      </w:r>
    </w:p>
    <w:p w:rsidR="006C3A16" w:rsidRDefault="006C3A16" w:rsidP="005C70EF">
      <w:pPr>
        <w:pStyle w:val="a6"/>
        <w:spacing w:line="36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5C70EF" w:rsidRPr="00DA53EF" w:rsidRDefault="005C70EF" w:rsidP="005C70EF">
      <w:pPr>
        <w:pStyle w:val="a6"/>
        <w:spacing w:line="36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>Пояснительная записка</w:t>
      </w:r>
    </w:p>
    <w:p w:rsidR="005C70EF" w:rsidRPr="00DA53EF" w:rsidRDefault="005C70EF" w:rsidP="005C70EF">
      <w:pPr>
        <w:pStyle w:val="a6"/>
        <w:spacing w:line="36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5C70EF" w:rsidRPr="00DA53EF" w:rsidRDefault="005C70EF" w:rsidP="005C70EF">
      <w:pPr>
        <w:pStyle w:val="c9"/>
        <w:spacing w:before="0" w:beforeAutospacing="0" w:after="0" w:afterAutospacing="0" w:line="360" w:lineRule="auto"/>
        <w:ind w:right="-1378"/>
        <w:rPr>
          <w:color w:val="262626" w:themeColor="text1" w:themeTint="D9"/>
          <w:sz w:val="28"/>
          <w:szCs w:val="28"/>
        </w:rPr>
      </w:pPr>
      <w:r w:rsidRPr="00DA53EF">
        <w:rPr>
          <w:color w:val="262626" w:themeColor="text1" w:themeTint="D9"/>
          <w:sz w:val="28"/>
          <w:szCs w:val="28"/>
        </w:rPr>
        <w:t>Рабочая программа составлена на основе Примерной программы среднего (полного) общего образования</w:t>
      </w:r>
    </w:p>
    <w:p w:rsidR="005C70EF" w:rsidRPr="00DA53EF" w:rsidRDefault="005C70EF" w:rsidP="006C3A16">
      <w:pPr>
        <w:pStyle w:val="c9"/>
        <w:spacing w:before="0" w:beforeAutospacing="0" w:after="0" w:afterAutospacing="0" w:line="360" w:lineRule="auto"/>
        <w:ind w:right="-1378"/>
        <w:rPr>
          <w:rFonts w:eastAsia="Lucida Sans Unicode"/>
          <w:color w:val="262626" w:themeColor="text1" w:themeTint="D9"/>
          <w:spacing w:val="-10"/>
          <w:sz w:val="28"/>
          <w:szCs w:val="28"/>
        </w:rPr>
      </w:pPr>
      <w:r w:rsidRPr="00DA53EF">
        <w:rPr>
          <w:color w:val="262626" w:themeColor="text1" w:themeTint="D9"/>
          <w:sz w:val="28"/>
          <w:szCs w:val="28"/>
        </w:rPr>
        <w:t xml:space="preserve">по </w:t>
      </w:r>
      <w:r w:rsidRPr="00DA53EF">
        <w:rPr>
          <w:rFonts w:eastAsia="Lucida Sans Unicode"/>
          <w:color w:val="262626" w:themeColor="text1" w:themeTint="D9"/>
          <w:spacing w:val="-10"/>
          <w:sz w:val="28"/>
          <w:szCs w:val="28"/>
        </w:rPr>
        <w:t xml:space="preserve">Основам безопасности жизнедеятельности в 10-11-х  классах </w:t>
      </w:r>
    </w:p>
    <w:p w:rsidR="005C70EF" w:rsidRPr="00DA53EF" w:rsidRDefault="005C70EF" w:rsidP="006C3A16">
      <w:pPr>
        <w:pStyle w:val="a6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Количество часов по программе – 35</w:t>
      </w:r>
    </w:p>
    <w:p w:rsidR="005C70EF" w:rsidRPr="00DA53EF" w:rsidRDefault="005C70EF" w:rsidP="006C3A16">
      <w:pPr>
        <w:pStyle w:val="a6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Количество часов в неделю – 1</w:t>
      </w:r>
    </w:p>
    <w:p w:rsidR="005C70EF" w:rsidRPr="00DA53EF" w:rsidRDefault="005C70EF" w:rsidP="005C70EF">
      <w:pPr>
        <w:pStyle w:val="a6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Pr="00DA53EF" w:rsidRDefault="005C70EF" w:rsidP="005C70EF">
      <w:pP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>Таблица распределения количества часов по четвертям</w:t>
      </w:r>
    </w:p>
    <w:p w:rsidR="005C70EF" w:rsidRPr="00DA53EF" w:rsidRDefault="005C70EF" w:rsidP="005C70EF">
      <w:pPr>
        <w:pStyle w:val="a6"/>
        <w:spacing w:line="36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</w:p>
    <w:tbl>
      <w:tblPr>
        <w:tblW w:w="4481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116"/>
        <w:gridCol w:w="2103"/>
        <w:gridCol w:w="2025"/>
        <w:gridCol w:w="1978"/>
        <w:gridCol w:w="2724"/>
      </w:tblGrid>
      <w:tr w:rsidR="005C70EF" w:rsidRPr="00DA53EF" w:rsidTr="005C70EF">
        <w:trPr>
          <w:trHeight w:val="217"/>
        </w:trPr>
        <w:tc>
          <w:tcPr>
            <w:tcW w:w="789" w:type="pct"/>
            <w:vMerge w:val="restart"/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Полугодие</w:t>
            </w:r>
          </w:p>
        </w:tc>
        <w:tc>
          <w:tcPr>
            <w:tcW w:w="814" w:type="pct"/>
            <w:vMerge w:val="restart"/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Количество по программе</w:t>
            </w:r>
          </w:p>
        </w:tc>
        <w:tc>
          <w:tcPr>
            <w:tcW w:w="809" w:type="pct"/>
            <w:vMerge w:val="restart"/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Проведено фактически</w:t>
            </w:r>
          </w:p>
        </w:tc>
        <w:tc>
          <w:tcPr>
            <w:tcW w:w="258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Практическая часть</w:t>
            </w:r>
          </w:p>
        </w:tc>
      </w:tr>
      <w:tr w:rsidR="005C70EF" w:rsidRPr="00DA53EF" w:rsidTr="005C70EF">
        <w:trPr>
          <w:trHeight w:val="330"/>
        </w:trPr>
        <w:tc>
          <w:tcPr>
            <w:tcW w:w="789" w:type="pct"/>
            <w:vMerge/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4" w:type="pct"/>
            <w:vMerge/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09" w:type="pct"/>
            <w:vMerge/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теоретические</w:t>
            </w:r>
          </w:p>
        </w:tc>
        <w:tc>
          <w:tcPr>
            <w:tcW w:w="7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практические</w:t>
            </w:r>
          </w:p>
        </w:tc>
        <w:tc>
          <w:tcPr>
            <w:tcW w:w="10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контрольные</w:t>
            </w:r>
          </w:p>
        </w:tc>
      </w:tr>
      <w:tr w:rsidR="005C70EF" w:rsidRPr="00DA53EF" w:rsidTr="005C70EF">
        <w:tc>
          <w:tcPr>
            <w:tcW w:w="789" w:type="pct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 полугодие</w:t>
            </w:r>
          </w:p>
        </w:tc>
        <w:tc>
          <w:tcPr>
            <w:tcW w:w="814" w:type="pct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809" w:type="pct"/>
          </w:tcPr>
          <w:p w:rsidR="005C70EF" w:rsidRPr="00DA53EF" w:rsidRDefault="005C70EF" w:rsidP="005C70EF">
            <w:pPr>
              <w:pStyle w:val="a6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</w:tr>
      <w:tr w:rsidR="005C70EF" w:rsidRPr="00DA53EF" w:rsidTr="005C70EF">
        <w:tc>
          <w:tcPr>
            <w:tcW w:w="789" w:type="pct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 полугодие</w:t>
            </w:r>
          </w:p>
        </w:tc>
        <w:tc>
          <w:tcPr>
            <w:tcW w:w="814" w:type="pct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809" w:type="pct"/>
          </w:tcPr>
          <w:p w:rsidR="005C70EF" w:rsidRPr="00DA53EF" w:rsidRDefault="005C70EF" w:rsidP="005C70EF">
            <w:pPr>
              <w:pStyle w:val="a6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5C70EF" w:rsidRPr="00DA53EF" w:rsidTr="005C70EF">
        <w:tc>
          <w:tcPr>
            <w:tcW w:w="789" w:type="pct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Итого</w:t>
            </w:r>
          </w:p>
        </w:tc>
        <w:tc>
          <w:tcPr>
            <w:tcW w:w="814" w:type="pct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35</w:t>
            </w:r>
          </w:p>
        </w:tc>
        <w:tc>
          <w:tcPr>
            <w:tcW w:w="809" w:type="pct"/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5C70EF" w:rsidRPr="00DA53EF" w:rsidRDefault="005C70EF" w:rsidP="005C70EF">
            <w:pPr>
              <w:pStyle w:val="a6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en-US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</w:tr>
    </w:tbl>
    <w:p w:rsidR="005C70EF" w:rsidRPr="00DA53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Default="005C70EF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6C3A16" w:rsidRDefault="006C3A16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6C3A16" w:rsidRDefault="006C3A16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6C3A16" w:rsidRDefault="006C3A16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Pr="00DA53EF" w:rsidRDefault="004D2D10" w:rsidP="004D2D10">
      <w:pPr>
        <w:spacing w:after="0" w:line="240" w:lineRule="atLeast"/>
        <w:ind w:right="5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Цели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Изучение в старшей школе на базовом уровне «Основ безопасности жизнедеятельности» направлено на достижение следующих целей: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•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 xml:space="preserve">усвоение и закрепление учащимися знаний об опасных и чрезвычайных ситуациях природного техногенного и социального характера, о влиянии их последствий на безопасность жизнедеятельности личности, общества и государства; об угрозе национальной безопасности России международного терроризма и наркобизнеса; о государственной системе обеспечения защиты населения страны от чрезвычайных ситуаций мирного и военного времени; об организационных основах борьбы с  терроризмом и наркобизнесом в Российской Федерации; об организации подготовки населения страны к действиям в условиях опасных и чрезвычайных ситуаций; 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 об оказании первой медицинской помощи при неотложных состояниях;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•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 xml:space="preserve">усвоение учащимися содержания основных положений Конституции Российской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Федерации и федеральных законов в области обороны государства и противодействия 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терроризму; нормативно-правовых актов Российской Федерации, определяющих порядок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подготовки граждан к военной службе в современных условиях и меры противодействия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терроризму;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•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 xml:space="preserve">усвоение знаний о предназначении основных функций и задач Вооруженных Сил Российской Федерации; видах Вооруженных Сил Российской Федерации и родах войск; о руководстве и управлении Вооруженными Силами Российской Федерации; участии Вооруженных Сил России в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контр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террористических операциях; Государственные и военные символы Российской Федерации;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•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 xml:space="preserve">    формирование у учащихся современного уровня культуры в области безопасности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жизнедеятельности, способностей осуществить выбор профессиональной деятельности, связанной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с обеспечением защиты жизненно важных интересов личности, общества и государства от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внешних и выполнению каждым гражданином Российской Федерации Конституционного долга и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обязанности по защите Отечества;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•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 xml:space="preserve">   развитие у учащихся личных духовных и физических качеств, обеспечивающих адекватное 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поведение  в  различных  опасных  и чрезвычайных ситуациях природного, техногенного и  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социального характера, в том числе при угрозе террористического акта; потребности в соблюдении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норм здорового образа;  потребности к выполнению требований, предъявляемых  к  гражданину 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России, в области безопасности жизнедеятельности; физических и морально-психологических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качеств, необходимых  для  выполнения  гражданином  обязанностей  в профессиональной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деятельности, в том числе обязанностей военнослужащего по вооруженной защите Российской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Федерации, при прохождении военной службы по призыву или по контракту в современных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Вооруженных Силах Российской Федерации или других войсках.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•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 xml:space="preserve">Воспитание у обучаемых ответственности за личную безопасность, безопасность общества 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и государства;</w:t>
      </w:r>
    </w:p>
    <w:p w:rsidR="004D2D10" w:rsidRPr="00DA53EF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•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Развитие духовных и физических качеств личности, обеспечивающих безопасное поведение  человека в условиях в опасных и ЧС природного, техногенного и социального характера;</w:t>
      </w:r>
    </w:p>
    <w:p w:rsidR="004D2D10" w:rsidRDefault="004D2D10" w:rsidP="004D2D10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6C3A16" w:rsidRDefault="006C3A16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C70E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4D2D10" w:rsidRDefault="004D2D10" w:rsidP="00574BD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74BD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Содержание рабочей Программы по ОБЖ </w:t>
      </w:r>
    </w:p>
    <w:p w:rsidR="005C70EF" w:rsidRPr="00DA53EF" w:rsidRDefault="005C70EF" w:rsidP="005C70EF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>Основы безопасности личности, общества и государства</w:t>
      </w:r>
    </w:p>
    <w:p w:rsidR="005C70EF" w:rsidRPr="00DA53EF" w:rsidRDefault="005C70EF" w:rsidP="005C70EF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>Основы комплексной безопасности</w:t>
      </w:r>
    </w:p>
    <w:p w:rsidR="005C70EF" w:rsidRPr="00DA53EF" w:rsidRDefault="005C70EF" w:rsidP="005C70EF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>Обеспечение личной безопасности в повседневной жизни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Автономное пребывание человека в природной среде. Практическая подготовка к автономному существованию в природной среде. Обеспечение личной безопасности в повседневной жизни. Личная безопасность в условиях чрезвычайных ситуаций . Современный комплекс проблем безопасности военного характера. 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Обеспечение личной безопасности на дорогах. Обеспечение личной безопасности в криминогенных ситуациях.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Личная безопасность в условиях чрезвычайных ситуаций Чрезвычайные ситуации природного характера и возможные их последствия. Рекомендации населению по обеспечению личной безопасности в условиях ЧС природного характера. 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Современный комплекс проблем безопасности военного характера Военные угрозы национальной безопасности России. Характер современных войн и вооружённых конфликтов.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Нормативно-правовая база и организационные основы по защите населения от чрезвычайных ситуаций природного и техногенного характера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Единая государственная система предупреждения и ликвидации ЧС (РСЧС), её структура и задачи. 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Основы противодействия терроризму и экстремизму в Российской Федерации 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Экстремизм и терроризм — чрезвычайные опасности для общества и государства Основные принципы и направления противодействия террористической и экстремистской деятельности Информационная безопасность подростка.</w:t>
      </w:r>
    </w:p>
    <w:p w:rsidR="005C70EF" w:rsidRPr="00B53A98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Правила личной безопасности при угрозе террористического акта Уголовная ответственность за террористическую и экстремистскую деятельность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ении массовых мероприятий.</w:t>
      </w:r>
    </w:p>
    <w:p w:rsidR="005C70EF" w:rsidRPr="00DA53EF" w:rsidRDefault="005C70EF" w:rsidP="005C70EF">
      <w:pPr>
        <w:spacing w:after="0" w:line="240" w:lineRule="auto"/>
        <w:ind w:right="5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>Основы медицинских знаний и основы здорового образа жизни</w:t>
      </w:r>
    </w:p>
    <w:p w:rsidR="005C70EF" w:rsidRPr="00DA53EF" w:rsidRDefault="005C70EF" w:rsidP="005C70EF">
      <w:pPr>
        <w:spacing w:after="0" w:line="240" w:lineRule="auto"/>
        <w:ind w:right="5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lastRenderedPageBreak/>
        <w:t>Основы здорового образа жизни</w:t>
      </w:r>
    </w:p>
    <w:p w:rsidR="005C70EF" w:rsidRPr="00DA53EF" w:rsidRDefault="005C70EF" w:rsidP="005C70EF">
      <w:pPr>
        <w:spacing w:after="0" w:line="240" w:lineRule="auto"/>
        <w:ind w:right="57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>Основы медицинских знаний и профилактика инфекционных заболеваний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Сохранение и укрепление здоровья — важнейшая составляющая подготовки молодежи к военной службе и трудовой деятельности. Инфекционные заболевания, их классификация. Передача инфекции и профилактика инфекционных заболеваний. Первая помощь при травмах и ранения. 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Виды кровотечения. Правила остановки кровотечения. Практическое занятие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Первая помощь при острой сердечной недостаточности , инсульте,  остановке сердца.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Здоровый образ жизни и его составляющие Здоровый образ жизни. Значение двигательной активности и закаливания Вредные привычки. Профилактика вредных привычек Семья в современном обществе. Права и обязанности супругов. Защита прав ребенка. Биологические ритмы. Общие понятия. Влияние биоритмов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на работоспособность человека.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                </w:t>
      </w: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>Обеспечение военной безопасности государства.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                     Гражданская оборона-составная часть обороноспособности страны 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Гражданская оборона, ее предназначение и основные задачи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Ядерное оружие и его поражающие свойства Поражающие факторы ядерного взрыва Биологическое оружие. Химическое оружие и его боевые свойства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Инженерная защита населения от ЧС мирного и военного времени. Оповещение населения об опасностях, возникающих при ЧС мирного и военного времени.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Эвакуация населения. Средства индивидуальной защиты Способы иммобилизации и переноски пострадавшего.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ВС РФ-защитники нашего Отечества 2час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История создания и развития ВС РФ. Памяти поколений – дни воинской славы России. Патриотизм – основа героизма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Состав Вооруженных Сил РФ. Руководство и управление Вооруженными Силами  Российской Федерации. Виды и рода войск Вооружённых Сил Российской Федерации: Сухопутные Войска, Военно-Воздушные Силы и Военно-Морской Флот, их состав и предназначение. Вооружение и военная техника Ракетных Войск Специального Назначения, Воздушно- Десантные Войска и космические войска, их состав и предназначение. Вооружение и военная техника. Войска и воинские формирования, не входящие в состав Вооруженных Сил  Российской Федерации. Пограничные органы ФСБ, внутренние войска Министерства Внутренних Дел, войска гражданской обороны  Министерства Чрезвычайных Ситуаций России.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 xml:space="preserve">         Основы военной службы Суточный наряд, обязанности лиц суточного наряда Общие положения. Обязанности дежурного и дневального по роте. Организация караульной службы, Общие положения. Часовой и обязанности часового. Строевая подготовка Основные виды оружия и их поражающие факторы. Строевые приёмы и движение без оружия Огневая подготовка Назначение и боевые свойства автомата Калашникова. Порядок неполной разборки и сборки автомата Калашникова Тактическая подготовка Современный бой Оповещение и информирование населения о ЧС мирного и военного времени. Инженерная защита населения Инженерное оборудование</w:t>
      </w:r>
    </w:p>
    <w:p w:rsidR="005C70EF" w:rsidRPr="00DA53EF" w:rsidRDefault="005C70EF" w:rsidP="005C70EF">
      <w:pPr>
        <w:spacing w:after="0" w:line="240" w:lineRule="auto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Боевые традиции Вооруженных Сил России Патриотизм и верность воинскому долгу – основные качества защитника Отечества. Ритуалы Вооруженных Сил Российской Федерации Памяти поколений – дни воинской славы России. Дружба, войсковое товарищество – основа боевой готовности частей и подразделений.</w:t>
      </w:r>
    </w:p>
    <w:p w:rsidR="005C70EF" w:rsidRPr="00DA53EF" w:rsidRDefault="005C70EF" w:rsidP="005C70EF">
      <w:pPr>
        <w:spacing w:after="0" w:line="240" w:lineRule="atLeast"/>
        <w:ind w:right="57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D2D10" w:rsidRDefault="004D2D10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74BD6" w:rsidRDefault="00574BD6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7F4A79" w:rsidRDefault="007F4A79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7F4A79" w:rsidRDefault="007F4A79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Pr="00DA53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Pr="00DA53EF" w:rsidRDefault="005C70EF" w:rsidP="005C70EF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DA53EF">
        <w:rPr>
          <w:rFonts w:ascii="Times New Roman" w:hAnsi="Times New Roman"/>
          <w:b/>
          <w:color w:val="262626" w:themeColor="text1" w:themeTint="D9"/>
          <w:sz w:val="24"/>
          <w:szCs w:val="24"/>
        </w:rPr>
        <w:t>Учебно-тематический план</w:t>
      </w:r>
    </w:p>
    <w:p w:rsidR="005C70EF" w:rsidRPr="00DA53EF" w:rsidRDefault="005C70EF" w:rsidP="005C70EF">
      <w:pPr>
        <w:spacing w:after="0" w:line="240" w:lineRule="atLeast"/>
        <w:ind w:left="57" w:right="57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3"/>
        <w:gridCol w:w="10862"/>
        <w:gridCol w:w="2088"/>
      </w:tblGrid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Модуль-I</w:t>
            </w: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ab/>
            </w: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Основы безопасности личности, общества и государства</w:t>
            </w: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11 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Основы комплексной безопасности</w:t>
            </w: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4D2D10">
            <w:pPr>
              <w:spacing w:after="0" w:line="240" w:lineRule="atLeast"/>
              <w:ind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Личная безопасность в условиях чрезвычайных ситуаций </w:t>
            </w: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Современный комплекс проблем безопасности военного характера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 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ab/>
            </w: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Основы противодействия терроризму и экстремизму в Российской Федерации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Экстремизм и терроризм – чрезвычайные опасности для общества и государства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Модуль -II</w:t>
            </w: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ab/>
              <w:t>Основы медицинских знаний и основы здорового образа жизни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7 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ab/>
              <w:t xml:space="preserve"> Основы здорового образа жизни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ab/>
              <w:t xml:space="preserve">Основы медицинских знаний и профилактика инфекционных заболеваний.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 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Здоровый образ жизни и его составляющие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Модуль-III</w:t>
            </w: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ab/>
              <w:t>Обеспечение военной безопасности государства.</w:t>
            </w:r>
          </w:p>
        </w:tc>
        <w:tc>
          <w:tcPr>
            <w:tcW w:w="2091" w:type="dxa"/>
          </w:tcPr>
          <w:p w:rsidR="005C70EF" w:rsidRPr="00DA53EF" w:rsidRDefault="004D2D10" w:rsidP="005C70E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</w:t>
            </w:r>
            <w:r w:rsidR="005C70EF"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 xml:space="preserve">Гражданская оборона-составная часть обороноспособности страны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3час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ВС РФ-защитники нашего Отечества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Виды и рода войск Вооружённых Сил Российской Федерации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ab/>
              <w:t xml:space="preserve">Основы военной службы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Суточный наряд, обязанности лиц суточного наряда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Строевая подготовка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Тактическая подготовка</w:t>
            </w:r>
            <w:r w:rsidRPr="00DA53EF">
              <w:rPr>
                <w:rFonts w:ascii="Times New Roman" w:hAnsi="Times New Roman"/>
                <w:bCs/>
                <w:color w:val="262626" w:themeColor="text1" w:themeTint="D9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Cs/>
                <w:color w:val="262626" w:themeColor="text1" w:themeTint="D9"/>
                <w:kern w:val="36"/>
                <w:sz w:val="24"/>
                <w:szCs w:val="24"/>
              </w:rPr>
              <w:t>2час</w:t>
            </w:r>
          </w:p>
        </w:tc>
      </w:tr>
      <w:tr w:rsidR="005C70EF" w:rsidRPr="00DA53EF" w:rsidTr="005C70EF">
        <w:trPr>
          <w:trHeight w:val="70"/>
        </w:trPr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Боевые традиции Вооруженных Сил России </w:t>
            </w:r>
          </w:p>
        </w:tc>
        <w:tc>
          <w:tcPr>
            <w:tcW w:w="2091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3час</w:t>
            </w:r>
          </w:p>
        </w:tc>
      </w:tr>
      <w:tr w:rsidR="005C70EF" w:rsidRPr="00DA53EF" w:rsidTr="005C70EF">
        <w:tc>
          <w:tcPr>
            <w:tcW w:w="1555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914" w:type="dxa"/>
          </w:tcPr>
          <w:p w:rsidR="005C70EF" w:rsidRPr="00DA53EF" w:rsidRDefault="005C70EF" w:rsidP="005C70EF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часов</w:t>
            </w:r>
          </w:p>
        </w:tc>
        <w:tc>
          <w:tcPr>
            <w:tcW w:w="2091" w:type="dxa"/>
          </w:tcPr>
          <w:p w:rsidR="005C70EF" w:rsidRPr="00DA53EF" w:rsidRDefault="004D2D10" w:rsidP="005C70EF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35</w:t>
            </w:r>
            <w:r w:rsidR="005C70EF" w:rsidRPr="00DA53EF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час</w:t>
            </w:r>
          </w:p>
        </w:tc>
      </w:tr>
    </w:tbl>
    <w:p w:rsidR="005C70EF" w:rsidRPr="00DA53EF" w:rsidRDefault="005C70EF" w:rsidP="005C70EF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74BD6" w:rsidRPr="00574BD6" w:rsidRDefault="00574BD6" w:rsidP="00574BD6">
      <w:pPr>
        <w:spacing w:after="0" w:line="240" w:lineRule="atLeast"/>
        <w:ind w:left="57" w:right="57" w:firstLine="709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Требования к уровню подготовки выпускников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результате изучения основ безопасности жизнедеятельности на базовомуровне ученик должен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знать/понимать: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основные составляющие здорового образа жизни и их влияние на безопасность жизнедеятельности личности;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основные задачи и структуру государственных служб по защите населения и территорий от чрезвычайных ситуаций;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основы российского законодательства о защите Отечества и воинской обязанности граждан;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нормы международного гуманитарного права;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назначение и боевые свойства личного оружия;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средства массового поражения и их поражающие факторы;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защитные сооружения гражданской обороны и правила их использования;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правила приема в образовательные учреждения военного профессионального образования, МВД России, ФСБ России, МЧС России;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уметь: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владеть способами защиты населения от чрезвычайных ситуаций природного и техногенного характера;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пользоваться средствами индивидуальной и коллективной защиты;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- использовать полученные знания при первоначальной постановке на воинский учет;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выполнять неполную разборку и сборку автомата Калашникова;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вести стрельбу из автомата по неподвижным целям;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владеть навыками безопасного обращения с оружием;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ориентироваться на местности по карте и двигаться в заданную точку по азимуту;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обращаться с приборами радиационной, химической разведки и дозиметрического контроля;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выполнять элементы строевой и тактической подготовки;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выполнять упражнения в объеме требований, предъявляемых к молодому пополнению воинских частей и кандидатам, поступающим в высшие военно-учебные заведения;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адекватно оценивать транспортные ситуации, опасные для жизни и здоровья;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ведения здорового образа жизни;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оказания первой медицинской помощи;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вызова в случае необходимости соответствующих служб экстренной помощи;</w:t>
      </w:r>
    </w:p>
    <w:p w:rsidR="00574BD6" w:rsidRPr="00574BD6" w:rsidRDefault="00574BD6" w:rsidP="00574BD6">
      <w:pPr>
        <w:spacing w:after="0" w:line="240" w:lineRule="atLeast"/>
        <w:ind w:left="57" w:right="57" w:firstLine="709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74BD6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5C70EF" w:rsidRPr="00574BD6" w:rsidRDefault="005C70EF" w:rsidP="00574BD6">
      <w:pPr>
        <w:spacing w:after="0" w:line="36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Default="005C70EF" w:rsidP="005C70EF">
      <w:pPr>
        <w:spacing w:after="0" w:line="36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74BD6" w:rsidRDefault="00574BD6" w:rsidP="005C70EF">
      <w:pPr>
        <w:spacing w:after="0" w:line="36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74BD6" w:rsidRDefault="00574BD6" w:rsidP="005C70EF">
      <w:pPr>
        <w:spacing w:after="0" w:line="36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74BD6" w:rsidRDefault="00574BD6" w:rsidP="005C70EF">
      <w:pPr>
        <w:spacing w:after="0" w:line="36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spacing w:after="0" w:line="36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Default="005C70EF" w:rsidP="005C70EF">
      <w:pPr>
        <w:spacing w:after="0" w:line="36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Default="005C70EF" w:rsidP="005C70EF">
      <w:pPr>
        <w:spacing w:after="0" w:line="360" w:lineRule="auto"/>
        <w:ind w:firstLine="708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EE3BA7" w:rsidRDefault="00EE3BA7" w:rsidP="00574BD6">
      <w:pPr>
        <w:spacing w:after="0" w:line="240" w:lineRule="atLeast"/>
        <w:ind w:right="57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E3BA7" w:rsidRPr="00B36541" w:rsidRDefault="00EE3BA7" w:rsidP="00EE3BA7">
      <w:pPr>
        <w:spacing w:after="0" w:line="240" w:lineRule="atLeast"/>
        <w:ind w:left="57" w:right="57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EE3BA7" w:rsidRPr="00B36541" w:rsidRDefault="00EE3BA7" w:rsidP="00EE3BA7">
      <w:pPr>
        <w:spacing w:after="0" w:line="240" w:lineRule="atLeast"/>
        <w:ind w:left="57" w:right="57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B36541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                                                     Календарно-те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матическое планирование </w:t>
      </w:r>
    </w:p>
    <w:tbl>
      <w:tblPr>
        <w:tblStyle w:val="a3"/>
        <w:tblW w:w="14880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960"/>
        <w:gridCol w:w="7258"/>
        <w:gridCol w:w="992"/>
        <w:gridCol w:w="1418"/>
        <w:gridCol w:w="1843"/>
        <w:gridCol w:w="2409"/>
      </w:tblGrid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К-во час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rPr>
          <w:trHeight w:val="1017"/>
        </w:trPr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Модуль-I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>Основы безопасности личности, общества и государства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11 часов</w:t>
            </w:r>
          </w:p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Основы комплексной безопасности </w:t>
            </w:r>
          </w:p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Обеспечение личной безопасности в повседневной жизни 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Автономное пребывание человека в природной среде.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7258" w:type="dxa"/>
            <w:shd w:val="clear" w:color="auto" w:fill="FFFFFF" w:themeFill="background1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Обеспечение личной безопасности в криминогенных ситуациях.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Личная безопасность в условиях чрезвычайных ситуаций 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 xml:space="preserve">     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Чрезвычайные ситуации природного характера и возможные их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6. 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Чрезвычайные ситуации техногенного 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Современный комплекс проблем безопасности военного характера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 xml:space="preserve">    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Военные угрозы национальной безопасности России. Характер современных войн и вооружённых конфликтов.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Защита населения Российской Федерации от чрезвычайных ситуаций природного и техногенного характера </w:t>
            </w: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  <w:r w:rsidR="000E51D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pacing w:val="-3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Единая государственная система предупреждения и ликвидации ЧС (РСЧС), её структура и задачи.</w:t>
            </w:r>
            <w:r w:rsidRPr="00B365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rPr>
          <w:trHeight w:val="460"/>
        </w:trPr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Основы противодействия терроризму и экстремизму в Российской Федерации </w:t>
            </w: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 xml:space="preserve">Экстремизм и терроризм – чрезвычайные опасности для общества и государства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Экстремизм и терроризм — чрезвычайные опасности для общества и государства</w:t>
            </w:r>
            <w:r w:rsidRPr="00B36541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Основные принципы и направления противодействия террористической и экстремистской деятельности Информационная безопасность подростка.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Правила личной безопасности при угрозе террористического акта</w:t>
            </w:r>
            <w:r w:rsidRPr="00B36541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Уголовная ответственность за террористическую и экстремистскую деятельность</w:t>
            </w:r>
            <w:r w:rsidRPr="00B36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Модуль -II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>Основы медицинских знаний и основы здорового образа жизни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 7 часов</w:t>
            </w: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 xml:space="preserve"> Основы здорового образа жизни </w:t>
            </w: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>Основы медицинских знаний и профилактика инфекционных заболеваний.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Сохранение и укрепление здоровья — важнейшая составляющая подготовки молодежи к военной службе и трудовой деятельности. 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Инфекционные заболевания, их классификация. Передача инфекции и профилактика инфекционных заболеваний.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410F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Первая помощь при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травмах и ранения. 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7258" w:type="dxa"/>
          </w:tcPr>
          <w:p w:rsidR="00EE3BA7" w:rsidRPr="0054410F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Виды кровотечения. </w:t>
            </w:r>
            <w:r w:rsidRPr="0054410F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Правила остановки кровотечения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Практическое занятие</w:t>
            </w:r>
          </w:p>
          <w:p w:rsidR="00EE3BA7" w:rsidRPr="0054410F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7258" w:type="dxa"/>
          </w:tcPr>
          <w:p w:rsidR="00EE3BA7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410F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Первая помощь 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</w:t>
            </w:r>
            <w:r w:rsidRPr="0054410F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ри ост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рой сердечной недостаточности , инсульте, </w:t>
            </w:r>
            <w:r w:rsidRPr="0054410F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остановке сердца.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Здоровый образ жизни и его составляющие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17.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Здоровый образ жизни. Значение двигательной активности и закаливания Вредные привычки. Профилактика вредных привычек</w:t>
            </w:r>
          </w:p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Семья в современном обществе. Права и обязанности супругов. Защита прав ребенка.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Биологические ритмы. Общие понятия. Влияние биоритмов на </w:t>
            </w:r>
            <w:r w:rsidRPr="00B36541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lastRenderedPageBreak/>
              <w:t>работоспособность человека.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Модуль-III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ab/>
              <w:t>Обеспечение военной безопасности государства.</w:t>
            </w:r>
            <w:r w:rsidR="000E51D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   17</w:t>
            </w:r>
          </w:p>
        </w:tc>
      </w:tr>
      <w:tr w:rsidR="00EE3BA7" w:rsidRPr="00B36541" w:rsidTr="001614A5">
        <w:trPr>
          <w:trHeight w:val="416"/>
        </w:trPr>
        <w:tc>
          <w:tcPr>
            <w:tcW w:w="14880" w:type="dxa"/>
            <w:gridSpan w:val="6"/>
          </w:tcPr>
          <w:p w:rsidR="00EE3BA7" w:rsidRDefault="00EE3BA7" w:rsidP="001614A5">
            <w:pPr>
              <w:spacing w:after="0" w:line="240" w:lineRule="atLeast"/>
              <w:ind w:right="57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Гражданская оборона-составная часть обороноспособности страны </w:t>
            </w:r>
          </w:p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19.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Гражданская оборона, ее предназначение и основные задачи</w:t>
            </w:r>
          </w:p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Ядерное оружие и его поражающие свойства</w:t>
            </w: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Поражающие факторы ядерного взрыва</w:t>
            </w:r>
            <w:r w:rsidRPr="00B36541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 xml:space="preserve"> Биологическое оружие. Химическое оружие и его боевые свойства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20.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Инженерная защита населения от ЧС мирного и военного времени. Оповещение населения об опасностях, возникающих при ЧС мирного и военного времени.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rPr>
          <w:trHeight w:val="699"/>
        </w:trPr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  <w:t>Эвакуация населения.</w:t>
            </w: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Средства индивидуальной защиты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62564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Способы иммобилизации и переноски пострадавшего.</w:t>
            </w:r>
            <w:r w:rsidRPr="00625646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30 мин</w:t>
            </w: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rPr>
          <w:trHeight w:val="370"/>
        </w:trPr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ВС РФ-защитники нашего Отечества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История создания и развития ВС РФ. Памяти поколений – дни воинской славы России. Патриотизм – основа героизма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Состав Вооруженных Сил РФ. Руководство и управление ВС РФ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Виды и рода войск Вооружённых Сил Российской Федерации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24. 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СВ, ВВС и ВМФ, их состав и предназначение. Вооружение и военная техника РВСН, ВДВ и космические войска, их состав и предназначение. Вооружение и военная техника.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Войска и воинские формирования, не входящие в состав ВС РФ.</w:t>
            </w:r>
            <w:r w:rsidRPr="00B36541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Пограничные органы ФСБ, внутренние войска МВД, войска гражданской обороны МЧС России.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Основы военной службы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Суточный наряд, обязанности лиц суточного наряда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Суточный наряд, обязанности лиц суточного наряда Общие положения. Обязанности дежурного и дневального по роте.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hd w:val="clear" w:color="auto" w:fill="FFFFFF"/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Cs/>
                <w:color w:val="404040" w:themeColor="text1" w:themeTint="BF"/>
                <w:spacing w:val="-1"/>
                <w:sz w:val="24"/>
                <w:szCs w:val="24"/>
              </w:rPr>
              <w:t>Организация караульной службы,</w:t>
            </w: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Общие положения. Часовой и обязанности часового.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Строевая подготовка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29.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Строевые приёмы и движение без оружия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Огневая подготовка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Назначение и боевые свойства автомата Калашникова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7258" w:type="dxa"/>
            <w:vAlign w:val="center"/>
          </w:tcPr>
          <w:p w:rsidR="00EE3BA7" w:rsidRPr="00B36541" w:rsidRDefault="00EE3BA7" w:rsidP="001614A5">
            <w:pPr>
              <w:snapToGrid w:val="0"/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Порядок неполной разборки и сборки автомата Калашникова </w:t>
            </w: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Тактическая подготовка</w:t>
            </w:r>
            <w:r w:rsidRPr="00B36541">
              <w:rPr>
                <w:rFonts w:ascii="Times New Roman" w:hAnsi="Times New Roman"/>
                <w:b/>
                <w:bCs/>
                <w:color w:val="404040" w:themeColor="text1" w:themeTint="BF"/>
                <w:kern w:val="36"/>
                <w:sz w:val="24"/>
                <w:szCs w:val="24"/>
              </w:rPr>
              <w:t xml:space="preserve"> 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7258" w:type="dxa"/>
            <w:vAlign w:val="center"/>
          </w:tcPr>
          <w:p w:rsidR="00EE3BA7" w:rsidRPr="00B36541" w:rsidRDefault="00EE3BA7" w:rsidP="001614A5">
            <w:pPr>
              <w:snapToGrid w:val="0"/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Современный бой</w:t>
            </w:r>
            <w:r w:rsidRPr="00B36541">
              <w:rPr>
                <w:rFonts w:ascii="Times New Roman" w:hAnsi="Times New Roman"/>
                <w:bCs/>
                <w:color w:val="404040" w:themeColor="text1" w:themeTint="BF"/>
                <w:kern w:val="36"/>
                <w:sz w:val="24"/>
                <w:szCs w:val="24"/>
              </w:rPr>
              <w:t xml:space="preserve"> Оповещение и информирование населения о ЧС мирного и военного времени. Инженерная защита населения Инженерное оборудование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14880" w:type="dxa"/>
            <w:gridSpan w:val="6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Боевые традиции Вооруженных Сил России 3час</w:t>
            </w: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7258" w:type="dxa"/>
            <w:vAlign w:val="center"/>
          </w:tcPr>
          <w:p w:rsidR="00EE3BA7" w:rsidRPr="00B36541" w:rsidRDefault="00EE3BA7" w:rsidP="001614A5">
            <w:pPr>
              <w:snapToGrid w:val="0"/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Ритуалы Вооруженных Сил Российской Федерации</w:t>
            </w:r>
            <w:r w:rsidRPr="00B36541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EE3BA7" w:rsidRPr="00B36541" w:rsidTr="001614A5">
        <w:tc>
          <w:tcPr>
            <w:tcW w:w="960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5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365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3BA7" w:rsidRPr="00B36541" w:rsidRDefault="00EE3BA7" w:rsidP="001614A5">
            <w:pPr>
              <w:spacing w:after="0" w:line="240" w:lineRule="atLeast"/>
              <w:ind w:left="57" w:right="57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EE3BA7" w:rsidRPr="00B36541" w:rsidRDefault="00EE3BA7" w:rsidP="00EE3BA7">
      <w:pPr>
        <w:spacing w:after="0" w:line="240" w:lineRule="atLeast"/>
        <w:ind w:left="57" w:right="57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5C70EF" w:rsidRPr="00DA53EF" w:rsidRDefault="005C70EF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0E51D4" w:rsidRDefault="000E51D4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tabs>
          <w:tab w:val="left" w:pos="5160"/>
          <w:tab w:val="center" w:pos="7735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Формы и средства контроля</w:t>
      </w:r>
    </w:p>
    <w:p w:rsidR="005C70EF" w:rsidRPr="00DA53EF" w:rsidRDefault="005C70EF" w:rsidP="005C70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</w:p>
    <w:p w:rsidR="005C70EF" w:rsidRPr="00DA53EF" w:rsidRDefault="005C70EF" w:rsidP="005C70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заданий,  рассчитанных, с учетом требований СанПИН, на 10-25 минут и  направленных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5C70EF" w:rsidRPr="00DA53EF" w:rsidRDefault="005C70EF" w:rsidP="005C70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5C70EF" w:rsidRPr="00DA53EF" w:rsidRDefault="005C70EF" w:rsidP="005C70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5C70EF" w:rsidRPr="00DA53EF" w:rsidRDefault="005C70EF" w:rsidP="005C70EF">
      <w:pPr>
        <w:spacing w:after="0"/>
        <w:ind w:firstLine="567"/>
        <w:jc w:val="both"/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Все формы контроля по продолжительности рассчитаны на 10-20 минут.</w:t>
      </w:r>
    </w:p>
    <w:p w:rsidR="005C70EF" w:rsidRPr="00DA53EF" w:rsidRDefault="005C70EF" w:rsidP="005C70EF">
      <w:pPr>
        <w:spacing w:after="0"/>
        <w:ind w:firstLine="567"/>
        <w:jc w:val="both"/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Текущий контроль </w:t>
      </w:r>
      <w:r w:rsidRPr="00DA53EF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lang w:eastAsia="ru-RU"/>
        </w:rPr>
        <w:t>осуществляется с помощью компьютерного практикума в форме практических работ и практических заданий.</w:t>
      </w:r>
    </w:p>
    <w:p w:rsidR="005C70EF" w:rsidRPr="00DA53EF" w:rsidRDefault="005C70EF" w:rsidP="005C70EF">
      <w:pPr>
        <w:spacing w:after="0"/>
        <w:ind w:firstLine="567"/>
        <w:jc w:val="both"/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Тематический </w:t>
      </w: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контроль осуществляется по завершении изучения крупного блока (темы) в форме контрольной работы, тестирования,  выполнения зачетной практической работы.</w:t>
      </w:r>
      <w:r w:rsidRPr="00DA53E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5C70EF" w:rsidRPr="00DA53EF" w:rsidRDefault="005C70EF" w:rsidP="005C70EF">
      <w:pPr>
        <w:spacing w:after="0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DA53EF">
        <w:rPr>
          <w:rFonts w:ascii="Times New Roman" w:eastAsia="Times New Roman" w:hAnsi="Times New Roman"/>
          <w:i/>
          <w:iCs/>
          <w:color w:val="262626" w:themeColor="text1" w:themeTint="D9"/>
          <w:sz w:val="28"/>
          <w:szCs w:val="28"/>
          <w:lang w:eastAsia="ru-RU"/>
        </w:rPr>
        <w:t>Итоговый</w:t>
      </w:r>
      <w:r w:rsidRPr="00DA53EF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контроль осуществляется по завершении изучения учебного материала в форме, определяемой Положением образовательного учреждения.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E51D4" w:rsidRDefault="000E51D4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E51D4" w:rsidRDefault="000E51D4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Pr="00DA53EF" w:rsidRDefault="005C70EF" w:rsidP="007E0DA5">
      <w:pPr>
        <w:spacing w:after="0" w:line="240" w:lineRule="atLeast"/>
        <w:ind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Pr="00B53A98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A98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5C70EF" w:rsidRPr="00B53A98" w:rsidRDefault="005C70EF" w:rsidP="005C7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0EF" w:rsidRPr="00B53A98" w:rsidRDefault="005C70EF" w:rsidP="005C7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A98">
        <w:rPr>
          <w:rFonts w:ascii="Times New Roman" w:hAnsi="Times New Roman"/>
          <w:sz w:val="28"/>
          <w:szCs w:val="28"/>
        </w:rPr>
        <w:t xml:space="preserve">Литература для учителя </w:t>
      </w:r>
    </w:p>
    <w:p w:rsidR="005C70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Преподавание ОБЖ в школе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Л.А.Акимова, Е.Е. Лутовина, А.М.Зуев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Оренбург Издательство ОГПУ    2016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Методика проведения соревнований по программе спартакиады допризывной молодёжи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Методика обучения ОБЖ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Л.В.БайбородоваЮ.В.Индюков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Москва  «Владос»  2014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Пожарная безопасность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М.А.Ермакова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Оренбург Издательство ОГПУ    2017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Профилактика Детского дорожно-транспортного травматизма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В.ВШумилова Е.Ф.Таркова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 xml:space="preserve">Волгоград 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Издательство «Учитель»  201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Обеспечение безопасности образовательного учреждения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С.В.Петров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Москва «Издательство НЦ ЭНАС»  2006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Противодействие терроризму «Школа против террора»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В.И.СимакинЕ.А.Печёрс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кая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ab/>
        <w:t>Издательство «Кирилица»  201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6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Безопасность жизнедеятельности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А.М.Суздалева, О.Н.Федоренко, Е.Е.Лутовина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Ор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енбург Издательство ОГПУ    2017</w:t>
      </w:r>
    </w:p>
    <w:p w:rsidR="005C70EF" w:rsidRPr="00DA53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Основы безопасности жизнедеятельности. Секреты преподавания  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Л.А.Тётушкина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Издатель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ство «Учитель»  Волгоград   2016</w:t>
      </w:r>
    </w:p>
    <w:p w:rsidR="005C70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Основы военной  службы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А.Т.Смирнов, В.А.Васнев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ab/>
        <w:t>Дроф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а   Москва  201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>7</w:t>
      </w:r>
    </w:p>
    <w:p w:rsidR="005C70EF" w:rsidRDefault="005C70EF" w:rsidP="005C70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5C70EF" w:rsidRPr="00B53A98" w:rsidRDefault="005C70EF" w:rsidP="005C70EF">
      <w:pPr>
        <w:pStyle w:val="a6"/>
        <w:rPr>
          <w:rFonts w:ascii="Times New Roman" w:hAnsi="Times New Roman"/>
          <w:sz w:val="28"/>
          <w:szCs w:val="28"/>
        </w:rPr>
      </w:pPr>
      <w:r w:rsidRPr="00B53A98">
        <w:rPr>
          <w:rFonts w:ascii="Times New Roman" w:hAnsi="Times New Roman"/>
          <w:sz w:val="28"/>
          <w:szCs w:val="28"/>
        </w:rPr>
        <w:t>Литература для обучающихся</w:t>
      </w:r>
    </w:p>
    <w:p w:rsidR="005C70EF" w:rsidRDefault="005C70EF" w:rsidP="005C70EF">
      <w:pPr>
        <w:spacing w:after="0" w:line="240" w:lineRule="atLeast"/>
        <w:ind w:left="57" w:right="5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5C70EF" w:rsidRDefault="005C70EF" w:rsidP="005C7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A98">
        <w:rPr>
          <w:rFonts w:ascii="Times New Roman" w:eastAsia="Lucida Sans Unicode" w:hAnsi="Times New Roman"/>
          <w:color w:val="262626" w:themeColor="text1" w:themeTint="D9"/>
          <w:spacing w:val="-10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color w:val="262626" w:themeColor="text1" w:themeTint="D9"/>
          <w:spacing w:val="-10"/>
          <w:sz w:val="28"/>
          <w:szCs w:val="28"/>
        </w:rPr>
        <w:t>«Основы</w:t>
      </w:r>
      <w:r w:rsidRPr="00DA53EF">
        <w:rPr>
          <w:rFonts w:ascii="Times New Roman" w:eastAsia="Lucida Sans Unicode" w:hAnsi="Times New Roman"/>
          <w:color w:val="262626" w:themeColor="text1" w:themeTint="D9"/>
          <w:spacing w:val="-10"/>
          <w:sz w:val="28"/>
          <w:szCs w:val="28"/>
        </w:rPr>
        <w:t xml:space="preserve"> безопасности жизнедеятельности</w:t>
      </w:r>
      <w:r>
        <w:rPr>
          <w:rFonts w:ascii="Times New Roman" w:eastAsia="Lucida Sans Unicode" w:hAnsi="Times New Roman"/>
          <w:color w:val="262626" w:themeColor="text1" w:themeTint="D9"/>
          <w:spacing w:val="-10"/>
          <w:sz w:val="28"/>
          <w:szCs w:val="28"/>
        </w:rPr>
        <w:t>»,</w:t>
      </w:r>
      <w:r w:rsidRPr="00DA53EF">
        <w:rPr>
          <w:rFonts w:ascii="Times New Roman" w:eastAsia="Lucida Sans Unicode" w:hAnsi="Times New Roman"/>
          <w:color w:val="262626" w:themeColor="text1" w:themeTint="D9"/>
          <w:spacing w:val="-10"/>
          <w:sz w:val="28"/>
          <w:szCs w:val="28"/>
        </w:rPr>
        <w:t>10</w:t>
      </w:r>
      <w:r>
        <w:rPr>
          <w:rFonts w:ascii="Times New Roman" w:eastAsia="Lucida Sans Unicode" w:hAnsi="Times New Roman"/>
          <w:color w:val="262626" w:themeColor="text1" w:themeTint="D9"/>
          <w:spacing w:val="-10"/>
          <w:sz w:val="28"/>
          <w:szCs w:val="28"/>
        </w:rPr>
        <w:t xml:space="preserve"> класс</w:t>
      </w:r>
      <w:r w:rsidRPr="00DA53E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DA53EF">
        <w:rPr>
          <w:rFonts w:ascii="Times New Roman" w:eastAsia="Lucida Sans Unicode" w:hAnsi="Times New Roman"/>
          <w:color w:val="262626" w:themeColor="text1" w:themeTint="D9"/>
          <w:spacing w:val="-10"/>
          <w:sz w:val="28"/>
          <w:szCs w:val="28"/>
        </w:rPr>
        <w:t>для ОУ/ А.Т.Смирнов, Б.О.Хренников./под ред.А.Т.Смирнова/ М.: Просвещение, 2016</w:t>
      </w:r>
    </w:p>
    <w:p w:rsidR="005C70EF" w:rsidRDefault="005C70EF" w:rsidP="005C7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0EF" w:rsidRPr="00B53A98" w:rsidRDefault="005C70EF" w:rsidP="005C70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A98">
        <w:rPr>
          <w:rFonts w:ascii="Times New Roman" w:eastAsia="Times New Roman" w:hAnsi="Times New Roman"/>
          <w:sz w:val="28"/>
          <w:szCs w:val="28"/>
          <w:lang w:eastAsia="ru-RU"/>
        </w:rPr>
        <w:t>Электронные ресурсы</w:t>
      </w:r>
    </w:p>
    <w:p w:rsidR="005C70EF" w:rsidRPr="00B53A98" w:rsidRDefault="005C70EF" w:rsidP="005C70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70EF" w:rsidRPr="00B53A98" w:rsidRDefault="00500D25" w:rsidP="005C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5C70EF" w:rsidRPr="00B53A98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http://fcior.edu.ru</w:t>
        </w:r>
      </w:hyperlink>
      <w:r w:rsidR="005C70EF" w:rsidRPr="00B53A98">
        <w:rPr>
          <w:rFonts w:ascii="Times New Roman" w:hAnsi="Times New Roman"/>
          <w:sz w:val="28"/>
          <w:szCs w:val="28"/>
        </w:rPr>
        <w:t xml:space="preserve">    </w:t>
      </w:r>
      <w:r w:rsidR="005C70EF" w:rsidRPr="00B53A98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центр информационно-образовательных ресурсов (ФЦИОР)</w:t>
      </w:r>
    </w:p>
    <w:p w:rsidR="005C70EF" w:rsidRPr="00B53A98" w:rsidRDefault="00500D25" w:rsidP="005C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C70EF" w:rsidRPr="00B53A98">
          <w:rPr>
            <w:rFonts w:ascii="Times New Roman" w:hAnsi="Times New Roman"/>
            <w:sz w:val="28"/>
            <w:szCs w:val="28"/>
            <w:u w:val="single"/>
          </w:rPr>
          <w:t>http://school-collection.edu.ru/</w:t>
        </w:r>
      </w:hyperlink>
      <w:r w:rsidR="005C70EF" w:rsidRPr="00B53A98">
        <w:rPr>
          <w:rFonts w:ascii="Times New Roman" w:hAnsi="Times New Roman"/>
          <w:sz w:val="28"/>
          <w:szCs w:val="28"/>
        </w:rPr>
        <w:t xml:space="preserve">    </w:t>
      </w:r>
      <w:r w:rsidR="005C70EF" w:rsidRPr="00B53A98">
        <w:rPr>
          <w:rFonts w:ascii="Times New Roman" w:hAnsi="Times New Roman"/>
          <w:bCs/>
          <w:sz w:val="28"/>
          <w:szCs w:val="28"/>
          <w:shd w:val="clear" w:color="auto" w:fill="FFFFFF"/>
        </w:rPr>
        <w:t>Единая коллекция цифровых образовательных ресурсов</w:t>
      </w:r>
    </w:p>
    <w:p w:rsidR="00E434C8" w:rsidRPr="007E0DA5" w:rsidRDefault="00500D25" w:rsidP="007E0DA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C70EF" w:rsidRPr="00B53A98">
          <w:rPr>
            <w:rFonts w:ascii="Times New Roman" w:hAnsi="Times New Roman"/>
            <w:sz w:val="28"/>
            <w:szCs w:val="28"/>
            <w:u w:val="single"/>
          </w:rPr>
          <w:t>http://www.it-n.ru/</w:t>
        </w:r>
      </w:hyperlink>
      <w:r w:rsidR="005C70EF" w:rsidRPr="00B53A9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C70EF" w:rsidRPr="00B53A98">
        <w:rPr>
          <w:rFonts w:ascii="Times New Roman" w:hAnsi="Times New Roman"/>
          <w:sz w:val="28"/>
          <w:szCs w:val="28"/>
        </w:rPr>
        <w:t xml:space="preserve">  Сеть творческих учителей</w:t>
      </w:r>
    </w:p>
    <w:sectPr w:rsidR="00E434C8" w:rsidRPr="007E0DA5" w:rsidSect="00574BD6"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25" w:rsidRDefault="00500D25">
      <w:pPr>
        <w:spacing w:after="0" w:line="240" w:lineRule="auto"/>
      </w:pPr>
      <w:r>
        <w:separator/>
      </w:r>
    </w:p>
  </w:endnote>
  <w:endnote w:type="continuationSeparator" w:id="0">
    <w:p w:rsidR="00500D25" w:rsidRDefault="0050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19060"/>
      <w:docPartObj>
        <w:docPartGallery w:val="Page Numbers (Bottom of Page)"/>
        <w:docPartUnique/>
      </w:docPartObj>
    </w:sdtPr>
    <w:sdtEndPr/>
    <w:sdtContent>
      <w:p w:rsidR="00574BD6" w:rsidRDefault="00574B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F8">
          <w:rPr>
            <w:noProof/>
          </w:rPr>
          <w:t>1</w:t>
        </w:r>
        <w:r>
          <w:fldChar w:fldCharType="end"/>
        </w:r>
      </w:p>
    </w:sdtContent>
  </w:sdt>
  <w:p w:rsidR="005C70EF" w:rsidRDefault="005C70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25" w:rsidRDefault="00500D25">
      <w:pPr>
        <w:spacing w:after="0" w:line="240" w:lineRule="auto"/>
      </w:pPr>
      <w:r>
        <w:separator/>
      </w:r>
    </w:p>
  </w:footnote>
  <w:footnote w:type="continuationSeparator" w:id="0">
    <w:p w:rsidR="00500D25" w:rsidRDefault="0050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4847F7"/>
    <w:multiLevelType w:val="hybridMultilevel"/>
    <w:tmpl w:val="37BA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8"/>
    <w:rsid w:val="000E51D4"/>
    <w:rsid w:val="002C2ED2"/>
    <w:rsid w:val="00334A53"/>
    <w:rsid w:val="003923BF"/>
    <w:rsid w:val="004B72A9"/>
    <w:rsid w:val="004D2D10"/>
    <w:rsid w:val="004D7709"/>
    <w:rsid w:val="00500D25"/>
    <w:rsid w:val="00517244"/>
    <w:rsid w:val="00574BD6"/>
    <w:rsid w:val="005C70EF"/>
    <w:rsid w:val="006C3A16"/>
    <w:rsid w:val="0079494D"/>
    <w:rsid w:val="007E0DA5"/>
    <w:rsid w:val="007F4A79"/>
    <w:rsid w:val="008F34F8"/>
    <w:rsid w:val="00D342E1"/>
    <w:rsid w:val="00E434C8"/>
    <w:rsid w:val="00E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C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70EF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5C70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5C7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70EF"/>
  </w:style>
  <w:style w:type="paragraph" w:customStyle="1" w:styleId="Default">
    <w:name w:val="Default"/>
    <w:rsid w:val="005C7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BD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1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C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70EF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5C70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5C7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70EF"/>
  </w:style>
  <w:style w:type="paragraph" w:customStyle="1" w:styleId="Default">
    <w:name w:val="Default"/>
    <w:rsid w:val="005C7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BD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1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4/mc/discipline%20OO/mi/6/p/pag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2</cp:revision>
  <cp:lastPrinted>2019-04-29T13:03:00Z</cp:lastPrinted>
  <dcterms:created xsi:type="dcterms:W3CDTF">2019-05-11T14:52:00Z</dcterms:created>
  <dcterms:modified xsi:type="dcterms:W3CDTF">2019-05-11T14:52:00Z</dcterms:modified>
</cp:coreProperties>
</file>